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95CB00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6743AB" w:rsidRPr="006743AB">
        <w:rPr>
          <w:b/>
          <w:i/>
          <w:noProof/>
          <w:sz w:val="28"/>
        </w:rPr>
        <w:t>R1-2402436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247E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BBA6C" w:rsidR="001E41F3" w:rsidRDefault="004E57FF" w:rsidP="00D10F9E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721551">
              <w:rPr>
                <w:noProof/>
                <w:lang w:eastAsia="zh-CN"/>
              </w:rPr>
              <w:t>Correcting S-SSB Transmission in Non-Anchor RB S</w:t>
            </w:r>
            <w:r w:rsidR="00721551" w:rsidRPr="00721551">
              <w:rPr>
                <w:noProof/>
                <w:lang w:eastAsia="zh-CN"/>
              </w:rPr>
              <w:t xml:space="preserve">et </w:t>
            </w:r>
            <w:r w:rsidR="00D258D5">
              <w:rPr>
                <w:noProof/>
                <w:lang w:eastAsia="zh-CN"/>
              </w:rPr>
              <w:t>in TS 38</w:t>
            </w:r>
            <w:r w:rsidR="00D10F9E">
              <w:rPr>
                <w:noProof/>
                <w:lang w:eastAsia="zh-CN"/>
              </w:rPr>
              <w:t>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4A75F" w:rsidR="001E41F3" w:rsidRDefault="00721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2029A" w:rsidR="00326988" w:rsidRPr="00294916" w:rsidRDefault="00063185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for transmitting S-SSB when anchor RB set is outside the resource pool is not clear</w:t>
            </w:r>
            <w:r w:rsidR="00965010">
              <w:rPr>
                <w:noProof/>
              </w:rPr>
              <w:t xml:space="preserve"> (see </w:t>
            </w:r>
            <w:r w:rsidR="006743AB">
              <w:rPr>
                <w:noProof/>
              </w:rPr>
              <w:t>R1-2402434</w:t>
            </w:r>
            <w:r w:rsidR="00965010">
              <w:rPr>
                <w:noProof/>
              </w:rPr>
              <w:t xml:space="preserve"> for details)</w:t>
            </w:r>
            <w:r>
              <w:rPr>
                <w:noProof/>
              </w:rPr>
              <w:t xml:space="preserve">. </w:t>
            </w:r>
            <w:r w:rsidR="0032698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61449" w:rsidR="00173458" w:rsidRDefault="00063185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S-SSB transmission in non-anchor RB set when anchor RB set is outside the resource pool</w:t>
            </w:r>
            <w:r w:rsidR="0096501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4EA51" w:rsidR="00A80DCF" w:rsidRDefault="003B5ECA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D6F92">
              <w:rPr>
                <w:noProof/>
              </w:rPr>
              <w:t xml:space="preserve">not </w:t>
            </w:r>
            <w:r w:rsidR="00063185">
              <w:rPr>
                <w:noProof/>
              </w:rPr>
              <w:t>clear for UE behavior of transmitting S-SSB when anchor RB set is outside the resource pool</w:t>
            </w:r>
            <w:r w:rsidR="00965010">
              <w:rPr>
                <w:noProof/>
              </w:rPr>
              <w:t>.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9C4DC" w:rsidR="00A80DCF" w:rsidRDefault="006F51A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bookmarkStart w:id="1" w:name="_GoBack"/>
            <w:bookmarkEnd w:id="1"/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EB8E7" w14:textId="5F9CB931" w:rsidR="00DE48DE" w:rsidRPr="00DE48DE" w:rsidRDefault="00DE48DE" w:rsidP="00DE48DE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29894876"/>
      <w:bookmarkStart w:id="3" w:name="_Toc29899175"/>
      <w:bookmarkStart w:id="4" w:name="_Toc29899593"/>
      <w:bookmarkStart w:id="5" w:name="_Toc29917329"/>
      <w:bookmarkStart w:id="6" w:name="_Toc36498203"/>
      <w:bookmarkStart w:id="7" w:name="_Toc45699231"/>
      <w:bookmarkStart w:id="8" w:name="_Toc161999165"/>
      <w:bookmarkStart w:id="9" w:name="_Toc153443569"/>
      <w:bookmarkStart w:id="10" w:name="_Toc28873156"/>
      <w:bookmarkStart w:id="11" w:name="_Toc35593614"/>
      <w:bookmarkStart w:id="12" w:name="_Toc44669022"/>
      <w:bookmarkStart w:id="13" w:name="_Toc51607171"/>
      <w:bookmarkStart w:id="14" w:name="_Toc152935987"/>
      <w:bookmarkStart w:id="15" w:name="OLE_LINK1"/>
      <w:bookmarkStart w:id="16" w:name="OLE_LINK2"/>
      <w:bookmarkStart w:id="17" w:name="OLE_LINK3"/>
      <w:bookmarkStart w:id="18" w:name="OLE_LINK4"/>
      <w:r w:rsidRPr="00DE48DE">
        <w:rPr>
          <w:rFonts w:ascii="Arial" w:hAnsi="Arial" w:cs="Arial"/>
          <w:sz w:val="28"/>
          <w:szCs w:val="32"/>
        </w:rPr>
        <w:lastRenderedPageBreak/>
        <w:t>16.1</w:t>
      </w:r>
      <w:r w:rsidR="005D6F92">
        <w:rPr>
          <w:rFonts w:ascii="Arial" w:hAnsi="Arial" w:cs="Arial"/>
          <w:sz w:val="28"/>
          <w:szCs w:val="32"/>
        </w:rPr>
        <w:tab/>
      </w:r>
      <w:r w:rsidRPr="00DE48DE">
        <w:rPr>
          <w:rFonts w:ascii="Arial" w:hAnsi="Arial" w:cs="Arial" w:hint="eastAsia"/>
          <w:sz w:val="28"/>
          <w:szCs w:val="32"/>
        </w:rPr>
        <w:tab/>
      </w:r>
      <w:r w:rsidRPr="00DE48DE">
        <w:rPr>
          <w:rFonts w:ascii="Arial" w:hAnsi="Arial" w:cs="Arial"/>
          <w:sz w:val="28"/>
          <w:szCs w:val="32"/>
        </w:rPr>
        <w:t>Synchronization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1CD9C3" w14:textId="77777777" w:rsidR="008E0BC4" w:rsidRDefault="008E0BC4" w:rsidP="008E0BC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1FE5D3F" w14:textId="7D45BE47" w:rsidR="00063185" w:rsidRDefault="00063185" w:rsidP="00063185">
      <w:r w:rsidRPr="00430B5F">
        <w:t xml:space="preserve">For </w:t>
      </w:r>
      <w:r w:rsidRPr="00430B5F">
        <w:rPr>
          <w:lang w:eastAsia="ja-JP"/>
        </w:rPr>
        <w:t xml:space="preserve">operation with shared spectrum channel access, a </w:t>
      </w:r>
      <w:r w:rsidRPr="008A7672">
        <w:rPr>
          <w:lang w:eastAsia="ja-JP"/>
        </w:rPr>
        <w:t xml:space="preserve">UE attempts to transmit at least S-SS/PSBCH blocks in the slots including S-SS/PSBCH blocks in the anchor RB set. </w:t>
      </w:r>
      <w:ins w:id="19" w:author="Hongbo Si" w:date="2024-03-26T15:01:00Z">
        <w:r w:rsidR="000510FE">
          <w:rPr>
            <w:lang w:eastAsia="ja-JP"/>
          </w:rPr>
          <w:t>The UE can alternatively attempt</w:t>
        </w:r>
        <w:r w:rsidR="000510FE" w:rsidRPr="00FF52B4">
          <w:rPr>
            <w:lang w:eastAsia="ja-JP"/>
          </w:rPr>
          <w:t xml:space="preserve"> to transmit </w:t>
        </w:r>
        <w:r w:rsidR="000510FE" w:rsidRPr="008A7672">
          <w:rPr>
            <w:lang w:eastAsia="ja-JP"/>
          </w:rPr>
          <w:t>S-SS/PSBCH blocks</w:t>
        </w:r>
        <w:r w:rsidR="000510FE">
          <w:rPr>
            <w:lang w:eastAsia="ja-JP"/>
          </w:rPr>
          <w:t xml:space="preserve"> in non-anchor RB </w:t>
        </w:r>
        <w:r w:rsidR="000510FE" w:rsidRPr="00FF52B4">
          <w:rPr>
            <w:lang w:eastAsia="ja-JP"/>
          </w:rPr>
          <w:t>set(s)</w:t>
        </w:r>
        <w:r w:rsidR="000510FE">
          <w:rPr>
            <w:lang w:eastAsia="ja-JP"/>
          </w:rPr>
          <w:t xml:space="preserve"> associated with the resource pool, if any, if the anchor RB set is not included in the RB set(s) associated with the resource pool.</w:t>
        </w:r>
        <w:r w:rsidR="000510FE" w:rsidRPr="00FF52B4">
          <w:rPr>
            <w:lang w:eastAsia="ja-JP"/>
          </w:rPr>
          <w:t xml:space="preserve"> </w:t>
        </w:r>
      </w:ins>
      <w:r w:rsidRPr="008A7672">
        <w:rPr>
          <w:lang w:eastAsia="ja-JP"/>
        </w:rPr>
        <w:t xml:space="preserve">The UE applies CP extension to the first symbol of an S-SS/PSBCH block and within the first one or two symbols before </w:t>
      </w:r>
      <w:r w:rsidRPr="00F36215">
        <w:rPr>
          <w:lang w:eastAsia="ja-JP"/>
        </w:rPr>
        <w:t xml:space="preserve">the first symbol of the </w:t>
      </w:r>
      <w:r>
        <w:rPr>
          <w:lang w:eastAsia="ja-JP"/>
        </w:rPr>
        <w:t>S-SS/PSBCH block</w:t>
      </w:r>
      <w:r w:rsidRPr="00F36215">
        <w:rPr>
          <w:lang w:eastAsia="ja-JP"/>
        </w:rPr>
        <w:t xml:space="preserve"> </w:t>
      </w:r>
      <w:r>
        <w:rPr>
          <w:lang w:eastAsia="ja-JP"/>
        </w:rPr>
        <w:t xml:space="preserve">according to an index [4, TS 38.211] provided by </w:t>
      </w:r>
      <w:r w:rsidRPr="00792655">
        <w:rPr>
          <w:i/>
          <w:iCs/>
          <w:lang w:eastAsia="ja-JP"/>
        </w:rPr>
        <w:t>sl-CPE-StartingPositionS-SSB</w:t>
      </w:r>
      <w:r w:rsidRPr="00E93803">
        <w:t xml:space="preserve">. </w:t>
      </w:r>
      <w:r>
        <w:t xml:space="preserve">The UE assumes PRB(s) in an intra-cell guard band </w:t>
      </w:r>
      <w:r>
        <w:rPr>
          <w:lang w:eastAsia="ja-JP"/>
        </w:rPr>
        <w:t xml:space="preserve">[6, TS 38.214] </w:t>
      </w:r>
      <w:r>
        <w:t>are not used for transmission of S-</w:t>
      </w:r>
      <w:r w:rsidRPr="008A7672">
        <w:rPr>
          <w:lang w:eastAsia="ja-JP"/>
        </w:rPr>
        <w:t>SS/PSBCH blocks</w:t>
      </w:r>
      <w:r>
        <w:rPr>
          <w:lang w:eastAsia="ja-JP"/>
        </w:rPr>
        <w:t>.</w:t>
      </w:r>
    </w:p>
    <w:p w14:paraId="7FA94080" w14:textId="77777777" w:rsidR="00063185" w:rsidRDefault="00063185" w:rsidP="0006318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0062332" w14:textId="0C393FF0" w:rsidR="00063185" w:rsidRPr="00A340B0" w:rsidRDefault="00063185" w:rsidP="00063185">
      <w:r w:rsidRPr="00A340B0">
        <w:t xml:space="preserve">For </w:t>
      </w:r>
      <w:r w:rsidRPr="00A340B0">
        <w:rPr>
          <w:lang w:eastAsia="ja-JP"/>
        </w:rPr>
        <w:t xml:space="preserve">operation with shared spectrum channel access and for each slot </w:t>
      </w:r>
      <w:r w:rsidRPr="00A340B0">
        <w:t>that includes S-SS/PSBCH blocks, a</w:t>
      </w:r>
      <w:r w:rsidRPr="00A340B0">
        <w:rPr>
          <w:lang w:eastAsia="ja-JP"/>
        </w:rPr>
        <w:t xml:space="preserve"> UE is provided, by</w:t>
      </w:r>
      <w:r w:rsidRPr="00A340B0">
        <w:rPr>
          <w:i/>
          <w:iCs/>
        </w:rPr>
        <w:t xml:space="preserve"> </w:t>
      </w:r>
      <w:r w:rsidRPr="00614E9C">
        <w:rPr>
          <w:rFonts w:eastAsia="Times New Roman"/>
          <w:i/>
          <w:iCs/>
          <w:kern w:val="2"/>
          <w:lang w:eastAsia="ja-JP"/>
        </w:rPr>
        <w:t>sl-NumOfAdditionalSSSBOccasion</w:t>
      </w:r>
      <w:r w:rsidRPr="00A340B0">
        <w:t>, a number</w:t>
      </w:r>
      <w:r w:rsidRPr="00A340B0"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 xml:space="preserve"> of additional candidate S-SS/P</w:t>
      </w:r>
      <w:r>
        <w:t>S</w:t>
      </w:r>
      <w:r w:rsidRPr="00A340B0">
        <w:t xml:space="preserve">BCH block transmission occasions. </w:t>
      </w:r>
      <w:r w:rsidRPr="00B306D7">
        <w:t xml:space="preserve">When </w:t>
      </w:r>
      <w:r>
        <w:t>the</w:t>
      </w:r>
      <w:r w:rsidRPr="00B306D7">
        <w:t xml:space="preserve"> UE determines to transmit </w:t>
      </w:r>
      <w:r w:rsidRPr="005A545C">
        <w:t>S-SS/PSBCH block</w:t>
      </w:r>
      <w:r w:rsidRPr="008E4A6F">
        <w:t>s</w:t>
      </w:r>
      <w:r w:rsidRPr="001D4CC8">
        <w:t xml:space="preserve"> on additional candidate S-SS/PSBCH block transmission occasions, the UE attempts to transmit S-SS/PSBCH blocks </w:t>
      </w:r>
      <w:r w:rsidRPr="00B306D7">
        <w:t xml:space="preserve">at least in the anchor RB set. </w:t>
      </w:r>
      <w:ins w:id="20" w:author="Hongbo Si" w:date="2024-03-26T15:01:00Z">
        <w:r w:rsidR="000510FE">
          <w:rPr>
            <w:lang w:eastAsia="ja-JP"/>
          </w:rPr>
          <w:t>The UE can alternatively attempt</w:t>
        </w:r>
        <w:r w:rsidR="000510FE" w:rsidRPr="00FF52B4">
          <w:rPr>
            <w:lang w:eastAsia="ja-JP"/>
          </w:rPr>
          <w:t xml:space="preserve"> to transmit </w:t>
        </w:r>
        <w:r w:rsidR="000510FE" w:rsidRPr="008A7672">
          <w:rPr>
            <w:lang w:eastAsia="ja-JP"/>
          </w:rPr>
          <w:t>S-SS/PSBCH blocks</w:t>
        </w:r>
        <w:r w:rsidR="000510FE">
          <w:rPr>
            <w:lang w:eastAsia="ja-JP"/>
          </w:rPr>
          <w:t xml:space="preserve"> in non-anchor RB </w:t>
        </w:r>
        <w:r w:rsidR="000510FE" w:rsidRPr="00FF52B4">
          <w:rPr>
            <w:lang w:eastAsia="ja-JP"/>
          </w:rPr>
          <w:t>set(s)</w:t>
        </w:r>
        <w:r w:rsidR="000510FE">
          <w:rPr>
            <w:lang w:eastAsia="ja-JP"/>
          </w:rPr>
          <w:t xml:space="preserve"> associated with the resource pool, if any, if the anchor RB set is not included in the RB set(s) associated with the resource pool.</w:t>
        </w:r>
        <w:r w:rsidR="000510FE" w:rsidRPr="00FF52B4">
          <w:rPr>
            <w:lang w:eastAsia="ja-JP"/>
          </w:rPr>
          <w:t xml:space="preserve"> </w:t>
        </w:r>
      </w:ins>
      <w:r w:rsidRPr="00A340B0">
        <w:t xml:space="preserve">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&gt;0</m:t>
        </m:r>
      </m:oMath>
      <w:r w:rsidRPr="00A340B0">
        <w:t xml:space="preserve">, for S-SS/PSBCH block with index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S-SSB</m:t>
            </m:r>
          </m:sub>
        </m:sSub>
      </m:oMath>
      <w:r w:rsidRPr="00A340B0">
        <w:t>, the UE determines indexes of slots that include the additional candidate S-SS/P</w:t>
      </w:r>
      <w:r>
        <w:t>S</w:t>
      </w:r>
      <w:r w:rsidRPr="00A340B0">
        <w:t xml:space="preserve">BCH block transmission occasions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A340B0">
        <w:t xml:space="preserve"> +</w:t>
      </w:r>
      <m:oMath>
        <m:r>
          <w:rPr>
            <w:rFonts w:ascii="Cambria Math" w:hAnsi="Cambria Math"/>
          </w:rPr>
          <m:t xml:space="preserve">(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+1)⋅(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+1)</m:t>
        </m:r>
      </m:oMath>
      <w:r w:rsidRPr="00A340B0">
        <w:t xml:space="preserve">, where </w:t>
      </w:r>
    </w:p>
    <w:p w14:paraId="368137B1" w14:textId="77777777" w:rsidR="00063185" w:rsidRPr="00A340B0" w:rsidRDefault="00063185" w:rsidP="00063185">
      <w:pPr>
        <w:pStyle w:val="B1"/>
        <w:rPr>
          <w:i/>
        </w:rPr>
      </w:pPr>
      <w:r w:rsidRPr="00A340B0">
        <w:t>-</w:t>
      </w:r>
      <w:r w:rsidRPr="00A340B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 xml:space="preserve"> is a slot gap, provided by </w:t>
      </w:r>
      <w:r w:rsidRPr="00806BC4">
        <w:rPr>
          <w:i/>
          <w:iCs/>
        </w:rPr>
        <w:t>sl-GapOfAdditionalSSSB-Occasion</w:t>
      </w:r>
      <w:r w:rsidRPr="00A340B0">
        <w:t>, for determining the additional candidate S-SS/P</w:t>
      </w:r>
      <w:r>
        <w:t>S</w:t>
      </w:r>
      <w:r w:rsidRPr="00A340B0">
        <w:t>BCH block transmission occasions, and</w:t>
      </w:r>
    </w:p>
    <w:p w14:paraId="164244F7" w14:textId="77777777" w:rsidR="00063185" w:rsidRPr="000E3D53" w:rsidRDefault="00063185" w:rsidP="00063185">
      <w:pPr>
        <w:pStyle w:val="B1"/>
        <w:rPr>
          <w:i/>
        </w:rPr>
      </w:pPr>
      <w:r w:rsidRPr="00A340B0">
        <w:t>-</w:t>
      </w:r>
      <w:r w:rsidRPr="00A340B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A340B0">
        <w:t xml:space="preserve"> is an index of the additional candidate S-SS/P</w:t>
      </w:r>
      <w:r>
        <w:t>S</w:t>
      </w:r>
      <w:r w:rsidRPr="00A340B0">
        <w:t xml:space="preserve">BCH block transmission occasions,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0≤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>
        <w:t>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510FE"/>
    <w:rsid w:val="00063185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713A13"/>
    <w:rsid w:val="00721551"/>
    <w:rsid w:val="00721E97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12C9C0-B38E-4A90-B162-59A4C7FB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60</cp:revision>
  <cp:lastPrinted>1900-01-01T08:00:00Z</cp:lastPrinted>
  <dcterms:created xsi:type="dcterms:W3CDTF">2021-01-27T11:33:00Z</dcterms:created>
  <dcterms:modified xsi:type="dcterms:W3CDTF">2024-04-02T14:32:00Z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